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2">
      <w:pPr>
        <w:pageBreakBefore w:val="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Alice Deal Middle School</w:t>
      </w:r>
      <w:r w:rsidDel="00000000" w:rsidR="00000000" w:rsidRPr="00000000">
        <w:rPr>
          <w:rtl w:val="0"/>
        </w:rPr>
      </w:r>
    </w:p>
    <w:p w:rsidR="00000000" w:rsidDel="00000000" w:rsidP="00000000" w:rsidRDefault="00000000" w:rsidRPr="00000000" w14:paraId="00000003">
      <w:pPr>
        <w:pageBreakBefore w:val="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ADCA General Meeting (via Zoom)</w:t>
      </w: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Minutes of June 9, 2021</w:t>
      </w:r>
    </w:p>
    <w:p w:rsidR="00000000" w:rsidDel="00000000" w:rsidP="00000000" w:rsidRDefault="00000000" w:rsidRPr="00000000" w14:paraId="00000005">
      <w:pPr>
        <w:pageBreakBefore w:val="0"/>
        <w:spacing w:line="240" w:lineRule="auto"/>
        <w:jc w:val="cente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6:30-8:00 p.m.</w:t>
      </w:r>
    </w:p>
    <w:p w:rsidR="00000000" w:rsidDel="00000000" w:rsidP="00000000" w:rsidRDefault="00000000" w:rsidRPr="00000000" w14:paraId="00000006">
      <w:pPr>
        <w:pageBreakBefore w:val="0"/>
        <w:spacing w:line="240" w:lineRule="auto"/>
        <w:jc w:val="cente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7">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ADCA First Vice President Keri Sikich called the meeting to order at 6:32 pm.</w:t>
      </w:r>
    </w:p>
    <w:p w:rsidR="00000000" w:rsidDel="00000000" w:rsidP="00000000" w:rsidRDefault="00000000" w:rsidRPr="00000000" w14:paraId="00000008">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9">
      <w:pPr>
        <w:pageBreakBefore w:val="0"/>
        <w:ind w:right="-90"/>
        <w:rPr>
          <w:rFonts w:ascii="Cambria" w:cs="Cambria" w:eastAsia="Cambria" w:hAnsi="Cambria"/>
          <w:sz w:val="24"/>
          <w:szCs w:val="24"/>
        </w:rPr>
      </w:pPr>
      <w:r w:rsidDel="00000000" w:rsidR="00000000" w:rsidRPr="00000000">
        <w:rPr>
          <w:rFonts w:ascii="Trebuchet MS" w:cs="Trebuchet MS" w:eastAsia="Trebuchet MS" w:hAnsi="Trebuchet MS"/>
          <w:b w:val="1"/>
          <w:sz w:val="20"/>
          <w:szCs w:val="20"/>
          <w:rtl w:val="0"/>
        </w:rPr>
        <w:t xml:space="preserve">Approval of ADCA General Meeting Minutes --</w:t>
      </w:r>
      <w:r w:rsidDel="00000000" w:rsidR="00000000" w:rsidRPr="00000000">
        <w:rPr>
          <w:rFonts w:ascii="Trebuchet MS" w:cs="Trebuchet MS" w:eastAsia="Trebuchet MS" w:hAnsi="Trebuchet MS"/>
          <w:sz w:val="20"/>
          <w:szCs w:val="20"/>
          <w:rtl w:val="0"/>
        </w:rPr>
        <w:t xml:space="preserve"> Minutes from March 24, 2021 were reviewed. Co-president Sam Washington moved to approve and Co-president Nelson Jacobsen seconded. All attendees voted to approve with no abstentions. </w:t>
      </w:r>
      <w:r w:rsidDel="00000000" w:rsidR="00000000" w:rsidRPr="00000000">
        <w:rPr>
          <w:rtl w:val="0"/>
        </w:rPr>
      </w:r>
    </w:p>
    <w:p w:rsidR="00000000" w:rsidDel="00000000" w:rsidP="00000000" w:rsidRDefault="00000000" w:rsidRPr="00000000" w14:paraId="0000000A">
      <w:pPr>
        <w:pageBreakBefore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Principal’s Report --</w:t>
      </w:r>
      <w:r w:rsidDel="00000000" w:rsidR="00000000" w:rsidRPr="00000000">
        <w:rPr>
          <w:rFonts w:ascii="Trebuchet MS" w:cs="Trebuchet MS" w:eastAsia="Trebuchet MS" w:hAnsi="Trebuchet MS"/>
          <w:sz w:val="20"/>
          <w:szCs w:val="20"/>
          <w:rtl w:val="0"/>
        </w:rPr>
        <w:t xml:space="preserve"> Ms. Neal, Principal, provided a report on Term 4 and reimagined end of year activities, including building tours for new Deal families and rising 7th graders. She also gave an overview of summer programs and preparations for the in-person return to school. Last, she reminded attendees about the importance of timely enrollment for the 2021-22 school year.</w:t>
      </w:r>
    </w:p>
    <w:p w:rsidR="00000000" w:rsidDel="00000000" w:rsidP="00000000" w:rsidRDefault="00000000" w:rsidRPr="00000000" w14:paraId="0000000C">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D">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Q&amp;A focused on end of year activities and preparations for the start of the new SY.  Ms. Neal closed by assuring parents that students will be back in the building learning again with masks on and other safety precautions in place; ongoing communication will continue to be a priority.</w:t>
      </w:r>
    </w:p>
    <w:p w:rsidR="00000000" w:rsidDel="00000000" w:rsidP="00000000" w:rsidRDefault="00000000" w:rsidRPr="00000000" w14:paraId="0000000E">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F">
      <w:pPr>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LSAT Report -- </w:t>
      </w:r>
      <w:r w:rsidDel="00000000" w:rsidR="00000000" w:rsidRPr="00000000">
        <w:rPr>
          <w:rFonts w:ascii="Trebuchet MS" w:cs="Trebuchet MS" w:eastAsia="Trebuchet MS" w:hAnsi="Trebuchet MS"/>
          <w:sz w:val="20"/>
          <w:szCs w:val="20"/>
          <w:rtl w:val="0"/>
        </w:rPr>
        <w:t xml:space="preserve">Gwen Washington</w:t>
      </w:r>
      <w:r w:rsidDel="00000000" w:rsidR="00000000" w:rsidRPr="00000000">
        <w:rPr>
          <w:rFonts w:ascii="Trebuchet MS" w:cs="Trebuchet MS" w:eastAsia="Trebuchet MS" w:hAnsi="Trebuchet MS"/>
          <w:b w:val="1"/>
          <w:sz w:val="20"/>
          <w:szCs w:val="20"/>
          <w:rtl w:val="0"/>
        </w:rPr>
        <w:t xml:space="preserve"> (</w:t>
      </w:r>
      <w:r w:rsidDel="00000000" w:rsidR="00000000" w:rsidRPr="00000000">
        <w:rPr>
          <w:rFonts w:ascii="Trebuchet MS" w:cs="Trebuchet MS" w:eastAsia="Trebuchet MS" w:hAnsi="Trebuchet MS"/>
          <w:sz w:val="20"/>
          <w:szCs w:val="20"/>
          <w:rtl w:val="0"/>
        </w:rPr>
        <w:t xml:space="preserve">on behalf of</w:t>
      </w:r>
      <w:r w:rsidDel="00000000" w:rsidR="00000000" w:rsidRPr="00000000">
        <w:rPr>
          <w:rFonts w:ascii="Trebuchet MS" w:cs="Trebuchet MS" w:eastAsia="Trebuchet MS" w:hAnsi="Trebuchet MS"/>
          <w:b w:val="1"/>
          <w:sz w:val="20"/>
          <w:szCs w:val="20"/>
          <w:rtl w:val="0"/>
        </w:rPr>
        <w:t xml:space="preserve"> </w:t>
      </w:r>
      <w:r w:rsidDel="00000000" w:rsidR="00000000" w:rsidRPr="00000000">
        <w:rPr>
          <w:rFonts w:ascii="Trebuchet MS" w:cs="Trebuchet MS" w:eastAsia="Trebuchet MS" w:hAnsi="Trebuchet MS"/>
          <w:sz w:val="20"/>
          <w:szCs w:val="20"/>
          <w:rtl w:val="0"/>
        </w:rPr>
        <w:t xml:space="preserve">Peter Boyce, LSAT representative to the ADCA) recognized the contributions of fellow LSAT parents who provided critical budget analyses and insights on public health issues and many other topics in their efforts to support Ms. Neal and ensure the school has what it needs. She noted ongoing challenges (the DCPS funding model doesn’t meet the needs of larger schools and a DCPS-wide nursing shortage), which the LSAT will continue to address. </w:t>
      </w:r>
    </w:p>
    <w:p w:rsidR="00000000" w:rsidDel="00000000" w:rsidP="00000000" w:rsidRDefault="00000000" w:rsidRPr="00000000" w14:paraId="00000010">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1">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Treasurer’s Report </w:t>
      </w:r>
      <w:r w:rsidDel="00000000" w:rsidR="00000000" w:rsidRPr="00000000">
        <w:rPr>
          <w:rFonts w:ascii="Trebuchet MS" w:cs="Trebuchet MS" w:eastAsia="Trebuchet MS" w:hAnsi="Trebuchet MS"/>
          <w:sz w:val="20"/>
          <w:szCs w:val="20"/>
          <w:rtl w:val="0"/>
        </w:rPr>
        <w:t xml:space="preserve">-- Astrid Ruggeri and Shannon Behm, ADCA co-treasurers, reported on </w:t>
      </w:r>
      <w:r w:rsidDel="00000000" w:rsidR="00000000" w:rsidRPr="00000000">
        <w:rPr>
          <w:rFonts w:ascii="Trebuchet MS" w:cs="Trebuchet MS" w:eastAsia="Trebuchet MS" w:hAnsi="Trebuchet MS"/>
          <w:sz w:val="20"/>
          <w:szCs w:val="20"/>
          <w:rtl w:val="0"/>
        </w:rPr>
        <w:t xml:space="preserve">ADCA’s</w:t>
      </w:r>
      <w:r w:rsidDel="00000000" w:rsidR="00000000" w:rsidRPr="00000000">
        <w:rPr>
          <w:rFonts w:ascii="Trebuchet MS" w:cs="Trebuchet MS" w:eastAsia="Trebuchet MS" w:hAnsi="Trebuchet MS"/>
          <w:sz w:val="20"/>
          <w:szCs w:val="20"/>
          <w:rtl w:val="0"/>
        </w:rPr>
        <w:t xml:space="preserve"> accounts ($182,250 in total) and 2020-2021 budget and projections. They shared revenue and expenses through May. Revenue included </w:t>
      </w:r>
      <w:r w:rsidDel="00000000" w:rsidR="00000000" w:rsidRPr="00000000">
        <w:rPr>
          <w:rFonts w:ascii="Trebuchet MS" w:cs="Trebuchet MS" w:eastAsia="Trebuchet MS" w:hAnsi="Trebuchet MS"/>
          <w:sz w:val="20"/>
          <w:szCs w:val="20"/>
          <w:rtl w:val="0"/>
        </w:rPr>
        <w:t xml:space="preserve">$8k (bricks sale) and $20k (mulch sale). Expenses included additional funds</w:t>
      </w:r>
      <w:r w:rsidDel="00000000" w:rsidR="00000000" w:rsidRPr="00000000">
        <w:rPr>
          <w:rFonts w:ascii="Trebuchet MS" w:cs="Trebuchet MS" w:eastAsia="Trebuchet MS" w:hAnsi="Trebuchet MS"/>
          <w:sz w:val="20"/>
          <w:szCs w:val="20"/>
          <w:rtl w:val="0"/>
        </w:rPr>
        <w:t xml:space="preserve"> for promotion, bricks installation and in-person after school activities. Next, they presented the ADCA Proposed Budget for the 2021-2022 SY. Attendees discussed the need to monitor the budget closely and remain flexible in light of ongoing uncertainty. Hugh Morris moved for a vote to approve and Tara Cooksey seconded; the Proposed Budget was approved unanimously with no abstentions. </w:t>
      </w:r>
    </w:p>
    <w:p w:rsidR="00000000" w:rsidDel="00000000" w:rsidP="00000000" w:rsidRDefault="00000000" w:rsidRPr="00000000" w14:paraId="00000012">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3">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Fundraising Report -- </w:t>
      </w:r>
      <w:r w:rsidDel="00000000" w:rsidR="00000000" w:rsidRPr="00000000">
        <w:rPr>
          <w:rFonts w:ascii="Trebuchet MS" w:cs="Trebuchet MS" w:eastAsia="Trebuchet MS" w:hAnsi="Trebuchet MS"/>
          <w:sz w:val="20"/>
          <w:szCs w:val="20"/>
          <w:rtl w:val="0"/>
        </w:rPr>
        <w:t xml:space="preserve">Cassandra Hetherington and Steve Bosak, co-vice-presidents of fundraising, thanked parent Dorina Bekoe for her help with the 90th Anniversary Brick Campaign and reported 185 bricks were sold, with installation by Aug./early fall. Mr. Bosak reported on the successful Mulch, Flower &amp; Plant Sale and suggested next year’s event take place over fewer than 4 weekends to ensure enough volunteer support. He added that planning is underway for the Holiday Greens Sale and volunteers are needed.</w:t>
      </w:r>
    </w:p>
    <w:p w:rsidR="00000000" w:rsidDel="00000000" w:rsidP="00000000" w:rsidRDefault="00000000" w:rsidRPr="00000000" w14:paraId="0000001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Community Events Report -- </w:t>
      </w:r>
      <w:r w:rsidDel="00000000" w:rsidR="00000000" w:rsidRPr="00000000">
        <w:rPr>
          <w:rFonts w:ascii="Trebuchet MS" w:cs="Trebuchet MS" w:eastAsia="Trebuchet MS" w:hAnsi="Trebuchet MS"/>
          <w:sz w:val="20"/>
          <w:szCs w:val="20"/>
          <w:rtl w:val="0"/>
        </w:rPr>
        <w:t xml:space="preserve">Bethann Siegel, co-chair of Community Events, reported on successful events for 8th grade families to pick up promotion signs and thanked volunteers for their support. </w:t>
      </w:r>
    </w:p>
    <w:p w:rsidR="00000000" w:rsidDel="00000000" w:rsidP="00000000" w:rsidRDefault="00000000" w:rsidRPr="00000000" w14:paraId="00000016">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First Vice President’s Report -- </w:t>
      </w:r>
      <w:r w:rsidDel="00000000" w:rsidR="00000000" w:rsidRPr="00000000">
        <w:rPr>
          <w:rFonts w:ascii="Trebuchet MS" w:cs="Trebuchet MS" w:eastAsia="Trebuchet MS" w:hAnsi="Trebuchet MS"/>
          <w:sz w:val="20"/>
          <w:szCs w:val="20"/>
          <w:rtl w:val="0"/>
        </w:rPr>
        <w:t xml:space="preserve">Keri Sikich, ADCA first vice president reported on recent and upcoming ADCA activities, including Term 4 after-school outdoor activities; the last of the year’s virtual author series; next week’s popsicle days; and theater productions Pride &amp; Prejudice and </w:t>
      </w:r>
      <w:r w:rsidDel="00000000" w:rsidR="00000000" w:rsidRPr="00000000">
        <w:rPr>
          <w:rFonts w:ascii="Trebuchet MS" w:cs="Trebuchet MS" w:eastAsia="Trebuchet MS" w:hAnsi="Trebuchet MS"/>
          <w:sz w:val="20"/>
          <w:szCs w:val="20"/>
          <w:rtl w:val="0"/>
        </w:rPr>
        <w:t xml:space="preserve">School House</w:t>
      </w:r>
      <w:r w:rsidDel="00000000" w:rsidR="00000000" w:rsidRPr="00000000">
        <w:rPr>
          <w:rFonts w:ascii="Trebuchet MS" w:cs="Trebuchet MS" w:eastAsia="Trebuchet MS" w:hAnsi="Trebuchet MS"/>
          <w:sz w:val="20"/>
          <w:szCs w:val="20"/>
          <w:rtl w:val="0"/>
        </w:rPr>
        <w:t xml:space="preserve"> Rock Live. She stated it will be a busy summer with the anticipated in-person return to school and volunteer support is needed for school beautification, building preparation, and more. </w:t>
      </w:r>
    </w:p>
    <w:p w:rsidR="00000000" w:rsidDel="00000000" w:rsidP="00000000" w:rsidRDefault="00000000" w:rsidRPr="00000000" w14:paraId="00000018">
      <w:pPr>
        <w:spacing w:after="240" w:before="240"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b w:val="1"/>
          <w:sz w:val="20"/>
          <w:szCs w:val="20"/>
          <w:rtl w:val="0"/>
        </w:rPr>
        <w:t xml:space="preserve">2021-22 ADCA Board Election Results -- </w:t>
      </w:r>
      <w:r w:rsidDel="00000000" w:rsidR="00000000" w:rsidRPr="00000000">
        <w:rPr>
          <w:rFonts w:ascii="Trebuchet MS" w:cs="Trebuchet MS" w:eastAsia="Trebuchet MS" w:hAnsi="Trebuchet MS"/>
          <w:sz w:val="20"/>
          <w:szCs w:val="20"/>
          <w:rtl w:val="0"/>
        </w:rPr>
        <w:t xml:space="preserve">Keri Sikich and Shannon Behm, the new ADCA co-presidents, announced new and returning ADCA Board members. The 2021-22 ADCA Board is as follows:</w:t>
      </w:r>
    </w:p>
    <w:p w:rsidR="00000000" w:rsidDel="00000000" w:rsidP="00000000" w:rsidRDefault="00000000" w:rsidRPr="00000000" w14:paraId="00000019">
      <w:pPr>
        <w:numPr>
          <w:ilvl w:val="0"/>
          <w:numId w:val="1"/>
        </w:numPr>
        <w:spacing w:after="0" w:afterAutospacing="0" w:before="240" w:line="240" w:lineRule="auto"/>
        <w:ind w:left="45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Co-presidents:  Shannon Behm; Keri Sikich</w:t>
      </w:r>
    </w:p>
    <w:p w:rsidR="00000000" w:rsidDel="00000000" w:rsidP="00000000" w:rsidRDefault="00000000" w:rsidRPr="00000000" w14:paraId="0000001A">
      <w:pPr>
        <w:numPr>
          <w:ilvl w:val="0"/>
          <w:numId w:val="1"/>
        </w:numPr>
        <w:spacing w:after="0" w:afterAutospacing="0" w:before="0" w:beforeAutospacing="0" w:line="240" w:lineRule="auto"/>
        <w:ind w:left="45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Co-treasurers:  Astrid Ruggeri; John Bernards </w:t>
      </w:r>
    </w:p>
    <w:p w:rsidR="00000000" w:rsidDel="00000000" w:rsidP="00000000" w:rsidRDefault="00000000" w:rsidRPr="00000000" w14:paraId="0000001B">
      <w:pPr>
        <w:numPr>
          <w:ilvl w:val="0"/>
          <w:numId w:val="1"/>
        </w:numPr>
        <w:spacing w:after="0" w:afterAutospacing="0" w:before="0" w:beforeAutospacing="0" w:line="240" w:lineRule="auto"/>
        <w:ind w:left="45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Recording Secretary:  Dara Goldberg</w:t>
      </w:r>
    </w:p>
    <w:p w:rsidR="00000000" w:rsidDel="00000000" w:rsidP="00000000" w:rsidRDefault="00000000" w:rsidRPr="00000000" w14:paraId="0000001C">
      <w:pPr>
        <w:numPr>
          <w:ilvl w:val="0"/>
          <w:numId w:val="1"/>
        </w:numPr>
        <w:spacing w:after="0" w:afterAutospacing="0" w:before="0" w:beforeAutospacing="0" w:line="240" w:lineRule="auto"/>
        <w:ind w:left="45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Fundraising Co-Chairs: Beth Werlin; Sam Washington</w:t>
      </w:r>
    </w:p>
    <w:p w:rsidR="00000000" w:rsidDel="00000000" w:rsidP="00000000" w:rsidRDefault="00000000" w:rsidRPr="00000000" w14:paraId="0000001D">
      <w:pPr>
        <w:numPr>
          <w:ilvl w:val="0"/>
          <w:numId w:val="1"/>
        </w:numPr>
        <w:spacing w:after="0" w:afterAutospacing="0" w:before="0" w:beforeAutospacing="0" w:line="240" w:lineRule="auto"/>
        <w:ind w:left="45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Community events Co-Chairs: Bethann Siegel; Dasha Pavlova; Trena Mills; Jennifer Landry-Jackson</w:t>
      </w:r>
    </w:p>
    <w:p w:rsidR="00000000" w:rsidDel="00000000" w:rsidP="00000000" w:rsidRDefault="00000000" w:rsidRPr="00000000" w14:paraId="0000001E">
      <w:pPr>
        <w:numPr>
          <w:ilvl w:val="0"/>
          <w:numId w:val="1"/>
        </w:numPr>
        <w:spacing w:after="0" w:afterAutospacing="0" w:before="0" w:beforeAutospacing="0" w:line="240" w:lineRule="auto"/>
        <w:ind w:left="45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Deal Gear Co-Chairs: Janine Finck-Boyle; OPEN</w:t>
      </w:r>
    </w:p>
    <w:p w:rsidR="00000000" w:rsidDel="00000000" w:rsidP="00000000" w:rsidRDefault="00000000" w:rsidRPr="00000000" w14:paraId="0000001F">
      <w:pPr>
        <w:numPr>
          <w:ilvl w:val="0"/>
          <w:numId w:val="1"/>
        </w:numPr>
        <w:spacing w:after="0" w:afterAutospacing="0" w:before="0" w:beforeAutospacing="0" w:line="240" w:lineRule="auto"/>
        <w:ind w:left="45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Correspondence Secretaries:  Meagan Cahill; Hilary Brandt</w:t>
      </w:r>
    </w:p>
    <w:p w:rsidR="00000000" w:rsidDel="00000000" w:rsidP="00000000" w:rsidRDefault="00000000" w:rsidRPr="00000000" w14:paraId="00000020">
      <w:pPr>
        <w:numPr>
          <w:ilvl w:val="0"/>
          <w:numId w:val="1"/>
        </w:numPr>
        <w:spacing w:after="0" w:afterAutospacing="0" w:before="0" w:beforeAutospacing="0" w:line="240" w:lineRule="auto"/>
        <w:ind w:left="45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Hospitality Secretaries: Tara Cooksey; Danielle Burwell</w:t>
      </w:r>
    </w:p>
    <w:p w:rsidR="00000000" w:rsidDel="00000000" w:rsidP="00000000" w:rsidRDefault="00000000" w:rsidRPr="00000000" w14:paraId="00000021">
      <w:pPr>
        <w:numPr>
          <w:ilvl w:val="0"/>
          <w:numId w:val="1"/>
        </w:numPr>
        <w:spacing w:after="240" w:before="0" w:beforeAutospacing="0" w:line="240" w:lineRule="auto"/>
        <w:ind w:left="45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Theater Chair: Lucy Newton</w:t>
      </w:r>
    </w:p>
    <w:p w:rsidR="00000000" w:rsidDel="00000000" w:rsidP="00000000" w:rsidRDefault="00000000" w:rsidRPr="00000000" w14:paraId="00000022">
      <w:pPr>
        <w:pageBreakBefore w:val="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meeting adjourned at 7:32 pm.</w:t>
      </w:r>
    </w:p>
    <w:p w:rsidR="00000000" w:rsidDel="00000000" w:rsidP="00000000" w:rsidRDefault="00000000" w:rsidRPr="00000000" w14:paraId="00000023">
      <w:pPr>
        <w:pageBreakBefore w:val="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4">
      <w:pPr>
        <w:pageBreakBefore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Minutes approved on: September 29, 2021</w:t>
      </w:r>
    </w:p>
    <w:p w:rsidR="00000000" w:rsidDel="00000000" w:rsidP="00000000" w:rsidRDefault="00000000" w:rsidRPr="00000000" w14:paraId="00000025">
      <w:pPr>
        <w:pageBreakBefore w:val="0"/>
        <w:spacing w:line="240" w:lineRule="auto"/>
        <w:ind w:left="0" w:firstLine="0"/>
        <w:rPr>
          <w:rFonts w:ascii="Trebuchet MS" w:cs="Trebuchet MS" w:eastAsia="Trebuchet MS" w:hAnsi="Trebuchet MS"/>
          <w:sz w:val="20"/>
          <w:szCs w:val="20"/>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